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9C0BC1">
      <w:pPr>
        <w:pStyle w:val="13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9C0BC1" w:rsidRDefault="009C0BC1" w:rsidP="009C0BC1">
      <w:pPr>
        <w:pStyle w:val="13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9C0BC1" w:rsidRDefault="009C0BC1" w:rsidP="009C0BC1">
      <w:pPr>
        <w:pStyle w:val="13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9C0BC1" w:rsidRDefault="009C0BC1" w:rsidP="009C0BC1">
      <w:pPr>
        <w:pStyle w:val="13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9C0BC1" w:rsidRDefault="009C0BC1" w:rsidP="009C0BC1">
      <w:pPr>
        <w:pStyle w:val="13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9C0BC1" w:rsidRDefault="009C0BC1" w:rsidP="009C0BC1">
      <w:pPr>
        <w:pStyle w:val="13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9C0BC1" w:rsidRDefault="009C0BC1" w:rsidP="009C0BC1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BC1" w:rsidRDefault="009C0BC1" w:rsidP="009C0BC1">
      <w:pPr>
        <w:pStyle w:val="af6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9C0BC1" w:rsidRDefault="009C0BC1" w:rsidP="009C0BC1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BC1" w:rsidRDefault="009C0BC1" w:rsidP="009C0BC1">
      <w:pPr>
        <w:pStyle w:val="21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9C0BC1" w:rsidRDefault="009C0BC1" w:rsidP="009C0BC1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«Основы социальной жизни»</w:t>
      </w:r>
    </w:p>
    <w:p w:rsidR="009C0BC1" w:rsidRDefault="009C0BC1" w:rsidP="009C0BC1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9C0BC1" w:rsidRDefault="009C0BC1" w:rsidP="009C0BC1">
      <w:pPr>
        <w:pStyle w:val="21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5 класс</w:t>
      </w:r>
    </w:p>
    <w:p w:rsidR="009C0BC1" w:rsidRDefault="009C0BC1" w:rsidP="009C0BC1">
      <w:pPr>
        <w:pStyle w:val="32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Кожиной С.С.</w:t>
      </w:r>
    </w:p>
    <w:p w:rsidR="009C0BC1" w:rsidRDefault="009C0BC1" w:rsidP="009C0BC1">
      <w:pPr>
        <w:pStyle w:val="32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C0BC1" w:rsidRDefault="009C0BC1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D72AB" w:rsidRDefault="00E67B45" w:rsidP="00E67B4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0D72AB" w:rsidRDefault="000D72AB" w:rsidP="00E67B4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7B45" w:rsidRPr="00E67B45" w:rsidRDefault="00E67B45" w:rsidP="00E67B4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1.</w:t>
      </w:r>
      <w:bookmarkStart w:id="0" w:name="_GoBack"/>
      <w:bookmarkEnd w:id="0"/>
      <w:r w:rsidRPr="00E67B45">
        <w:rPr>
          <w:b/>
          <w:sz w:val="28"/>
          <w:szCs w:val="28"/>
        </w:rPr>
        <w:t>ПОЯСНИТЕЛЬНАЯ ЗАПИСКА</w:t>
      </w:r>
    </w:p>
    <w:p w:rsidR="00E67B45" w:rsidRPr="00E67B45" w:rsidRDefault="00E67B45" w:rsidP="00E67B4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социальной жизни, как коррекционный предмет, направлен на практическую подготовку обучающихся к самостоятельной жизни и труду, на формирование у них знаний и умений, способствующих социальной адаптации, на повышение уровня общего развития обучающихся.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</w:t>
      </w:r>
      <w:r w:rsidRPr="00E67B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предмета «Основы социальной жизни»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социально-экономических отношений в современной России требует нового качества образования. Это готовность выпускников школ к успешной интеграции в общество, способность реализоваться в жизни. Данная проблема актуальна для коррекционной школы, а особенно остро она стоит перед учителем основ социальной жизни, который на своих уроках решает задачу всестороннего развития молодого поколения и готовит обучающихся к непосредственному включению в жизнь, в трудовую деятельность в современных экономических условиях.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Воронкова В.В. «Социально-бытовая ориентировка учащихся 5-9 классов в специальной (коррекционной) общеобразовательной школе VIII вида»: пособие для учителя / В.В. Воронкова, С.А. Казакова/.-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2006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Девяткова Т.А.,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Л.Л.,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Петрикова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А.Г., Платонова Н.М.,            Щербакова А.М. «Социально-бытовая ориентировка в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(коррекционных) образовательной школы VIII вида»: Пособие для учителя /под редакцией А.М. Щербаковой/-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центр ВЛАДОС, 2005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/С.А.Львова/ ВЛАДОС, 2013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Воронкова В.В. «Обучение и воспитание детей во вспомогательной школе» Школа-Пресс, 1994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Воронкова В.В. «Программы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(коррекционных)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общеобразовательный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 VIII вида. ВЛАДОС, 2012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учебный план МКОУ «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Ашапская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ОШИ»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календарно-учебный график МКОУ «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Ашапская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ОШИ»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концепция Специального Федерального государственного образовательного стандарта для детей с ограниченными возможностями здоровья / Н.Н.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Малофеев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О.И. Кукушкина, О.С. Никольская, Е.Л. Гончарова. – М.: Просвещение, 2014 год;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предмет «Основы социальной жизни» имеет своей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практическую подготовку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академических компетенций: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и соблюдение правил личной гигиены;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и выполнение гигиенических требований к жилому помещению;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соблюдение правил поведения в общественных местах;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техники безопасности;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дорожного движения;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видов и назначения одежды и обуви;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ухода за одеждой и обувью;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поведения в магазине;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назначения посуд и столовых приборов;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заваривания чая;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сервировать стола к завтраку.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жизненных компетенций: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личной гигиены;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выполнение утреннего и вечернего туалета;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правил ухода за одеждой и обувью, осуществление ухода;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подбирать одежду  и обувь по сезону, в зависимости от назначения;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правил и умение составления рациона питания;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выполнять правила и приемы ухода за посудой;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техники безопасности на кухне;</w:t>
      </w:r>
    </w:p>
    <w:p w:rsidR="00E67B45" w:rsidRPr="00E67B45" w:rsidRDefault="00E67B45" w:rsidP="00E67B4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применять чайную посуду;</w:t>
      </w:r>
    </w:p>
    <w:p w:rsidR="00E67B45" w:rsidRPr="00E67B45" w:rsidRDefault="00E67B45" w:rsidP="00E67B4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заваривать чай;</w:t>
      </w:r>
    </w:p>
    <w:p w:rsidR="00E67B45" w:rsidRPr="00E67B45" w:rsidRDefault="00E67B45" w:rsidP="00E67B4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и навыков по приготовлению бутербродов;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практических умений обработки овощей, приготовления салатов;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практических умений по нарезке хлеба, овощей;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по  приготовлению завтрака;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сервировать стол к завтраку;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видов жилых помещений;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в жилом помещении;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правильно вести себя за столом;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ориентироваться в услугах, оказываемых различными предприятиями и учреждениями: торговли (магазин, рынок, киоск); культуры (библиотека, кинотеатр, музей);</w:t>
      </w:r>
      <w:proofErr w:type="gramEnd"/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осуществлять покупки в универсальных, специализированных магазинах, на рынках, в киосках;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правильно вести себя в учреждениях культуры;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ориентироваться в услугах общественного транспорта (городской, пригородный, междугородный транспорт), осуществлять поездку в общественном транспорте;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правильно вести себя в общественном транспорте;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дорожного движения.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призван решать этот учебный предмет, состоят в следующем: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кругозора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ознакомления с различными сторонами повседневной жизни;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и развитие навыков самообслуживания и трудовых навыков, связанных с ведением домашнего хозяйства;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ознакомление с основами экономики ведения домашнего хозяйства и формирование необходимых умений;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морально-этических норм поведения, выработка навыков общения (в том числе с использованием деловых бумаг);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здорового образа жизни; положительных качеств и свойств личности.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основам социальной жизни, определяет содержание предмета и последовательность его прохождения по годам, учитывает особенности познавательной деятельности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коррекционной школы. Она направлена на разностороннее развитие личности обучающихся, способствует их умственному развитию, обеспечивают гражданское, нравственное, эстетическое воспитание. Программа содержит материал, помогающий обучающимся достичь того уровня общеобразовательных знаний и умений, который необходим им для социальной адаптации и профессионального самоопределения. Материал программы расположен по принципу усложнения и увеличения объема сведений.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B45" w:rsidRPr="00E67B45" w:rsidRDefault="00E67B45" w:rsidP="00E67B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ОБЩАЯ ХАРАКТЕРИСТИКА ПРЕДМЕТА                                    «ОСНОВЫ СОЦИАЛЬНОЙ ЖИЗНИ»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предмета «Основы социальной жизни» заключается в дальнейшем развитии и совершенствовании социальной (жизненной) компетенции; навыков самостоятельной, независимой жизни.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обучающимися некоторыми знаниями и жизненными компетенциями, необходимыми для успешной социализации в современном обществе;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совершенствование навыков ведения домашнего хозяйства; воспитание положительного отношения к домашнему труду;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умений, связанных с решением бытовых экономических задач;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социально-нормативного поведения в семье и обществе;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умений, необходимых для выбора профессии и дальнейшего трудоустройства;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недостатков познавательной и эмоционально-волевой сфер; развитие коммуникативной функции речи.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занятий по основам социальной жизни осуществляется деление классов на подгруппы согласно списку класса.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разделов, основываясь на академической и жизненной компетенции, полученных на предыдущих этапах обучения, расширяет объем теоретических сведений и сложность практических навыков.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имеют разделы, направленные на формирование умений пользоваться услугами предприятий службы быта, торговли, связи, транспорта, медицинской помощи.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процессе обучения необходимо дать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о предмете основ социальной жизни, назначение кабинета, правила поведения в кабинете. Эта программа направлена на формирование у них знаний и умений, способствующих социально-бытовой адаптации, на повышение общего уровня культуры и отношений в семье.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вводного занятия по программе следуют разделы «Личная гигиена», «Одежда и обувь». Изучение этих тем не вызывает трудностей. «Питание» -  является одним из наиболее любимых разделов всей программы. Раздел содержит несколько тем разной сложности усвоения. Особое внимание нужно уделять изучению правил техники безопасности. Нарезка бутербродов и овощей для салата требует правильного обращения с кухонным ножом. Также важно соблюдение санитарно-гигиенических правил. При сервировке стола надо обращать внимание не только на последовательность работы, но и на эстетическую сторону.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решаются задачи воспитания личностных качеств: трудолюбие, аккуратность, терпение, усидчивость; элементов трудовой культуры; организация труда; экономическое и бережное отношение к продуктам, оборудованию;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Строгое соблюдение правил безопасной работы и гигиены труда; творческого отношения к домашнему труду; развития обоняния, осязания, внимания, наблюдательности, памяти, находчивости, смекалки, сообразительности, воображения, фантазии.</w:t>
      </w:r>
      <w:proofErr w:type="gramEnd"/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разделы «Культура поведения», «Жилище» - эти темы несложные для изучения, однако определенную трудность представляет выполнение практического задания.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Тематика разделов программы «Транспорт», «Торговля» напрямую связана с местонахождением учебного заведения, дает представление о том, как вести себя в общественном транспорте, о соблюдении правил дорожного движения. Программой предусмотрены беседы, ролевые игры, требующие знаний о поведении на улице и в транспорте, практические задания, которые служат для закрепления учебных навыков и знаний, а также совершенствования и формирования новых умений и навыков, используемые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повседневной жизни.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внимание на занятиях по основам социальной жизни отводится эстетическому воспитанию обучающихся, развитию их фантазии, художественного вкуса.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коррекционной школе особое внимание обращено на исправление имеющихся у обучающихся специфических нарушений.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обучении основам социальной жизни используются следующие принципы: 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коррекционной направленности,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воспитывающий и развивающий принципы,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доступности обучения,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систематичности и последовательности,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наглядности в обучении,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индивидуального и дифференцированного подхода в обучении.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Коммуникативная направленность обучения делает более продуктивным решение коррекционно-развивающих задач, так как предполагает большую работу на проведение практических работ с использованием бригадной формы организации обучающихся.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имеющими ограниченные возможности здоровья применяются особые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развивающие педагогические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технологии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позволяющие добиваться положительной динамики в обучении  и воспитании. Грамотное сочетание традиционных и инновационных технологий обеспечивает развитие у обучающихся познавательной активности, творческих  способностей, школьной мотивации в учебно-воспитательном процессе.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«Основы социальной жизни» используются следующие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урока: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словесные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рассказ, объяснение, беседа, работа с учебником и книгой;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наглядные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наблюдение, демонстрация, просмотр;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практические: карточки, тесты.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формами 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являются практические работы, экскурсии, сюжетно-ролевые игры, беседы; широко используются наглядные средства обучения, демонстрация учебных кинофильмов, презентаций.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задач урока и оснащении кабинета могут использоваться разные формы организации практических работ, как коллективные (бригадные), так и индивидуальные (выполнение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операций под руководством учителя).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следует отводить время для изучения правил техники безопасности, формирования умений пользоваться нагревательными электрическими и механическими бытовыми приборами и приспособлениями, колющими и режущими инструментами, а также навыков обращения со стеклянной посудой, кипятком и т. д. Ни один даже незначительный случай нарушения правил техники безопасности нельзя оставлять без внимания. Необходимо постоянно приучать детей к соблюдению санитарно-гигиенических требований во время выполнения различных практических работ, доводя их до навыка.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Беседа на занятиях по основам социальной жизни, является одним из основных методов обучения и применяется в сочетании с сюжетно-ролевыми играми, различными практическими работами: записями в тетрадь определённых правил, зарисовками, упражнениями и другими видами работ. Продолжительность беседы может быть различной, но она не должна являться единственным методом обучения, используемым на занятии. В зависимости от задач занятия беседа может иметь различное назначение и сопровождаться наглядностью, она может носить информационный характер. В этом случае учитель выясняет имеющиеся у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и представления и сообщает им новые необходимые сведения. В начале занятия проводятся краткие вводные беседы, а в конце занятия для закрепления полученных знаний заключительные беседы.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Сюжетно-ролевые игры применяются как один из ведущих методов обучения. Сюжетно-ролевые игры в основном рекомендуется проводить на этапе закрепления пройденного материала и для формирования навыков общения. Воспроизводя в игре конкретные жизненные ситуации, обучающиеся применяют усвоенные ими знания и приёмы.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значительное место отводится экскурсиям. Они проводятся на промышленные объекты, в магазины, на предприятия службы быта, в отделение связи, на транспорт, в различные учреждения. Экскурсии в зависимости от их места в учебном процессе могут быть вводные, текущие и итоговые. Вводные экскурсии предшествуют изучению нового материала и имеют целью проведение наблюдений и общее ознакомление с объектами. Итоговые экскурсии организуются при завершении работы над темой.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уроков: урок объяснения нового материала (урок первоначального изучения материала; урок закрепления знаний, умений, владений (практический урок); урок обобщения и систематизации знаний (тестирование); комбинированный урок; нестандартные уроки (экскурсия, урок - ролевая игра и другие).</w:t>
      </w:r>
      <w:proofErr w:type="gramEnd"/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для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создаются в соответствии с психофизическими особенностями каждого обучающегося. Оценка знаний обучающихся осуществляется по результатам письменных работ, текущих и итоговых контрольных работ.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основных знаний, умений и владений проводится на начало и конец учебного года, данные отражаются в портфолио обучающихся.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предмету «Основы социальной жизни» для 5 класса составлена таким образом, что уровень сложности материала опирается на ранее полученные сведения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уроков развития речи, чтения, русского языка, природоведения, математики.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основам социальной жизни тесно связаны с уроками родного языка, математики, географии, технологии, биологии.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МЕСТА ПРЕДМЕТА «ОСНОВЫ СОЦИАЛЬНОЙ ЖИЗНИ» В УЧЕБНОМ ПЛАНЕ</w:t>
      </w:r>
    </w:p>
    <w:p w:rsidR="00E67B45" w:rsidRPr="00E67B45" w:rsidRDefault="00E67B45" w:rsidP="00E67B4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«Основы социальной жизни» входит в обязательную часть предметной области «Человек и общество».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базисному учебному плану примерной адаптированной основной общеобразовательной программы муниципального казенного  общеобразовательного учреждения «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Ашапская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общеобразовательная школа-интернат  для обучающихся с ограниченными возможностями здоровья» </w:t>
      </w:r>
      <w:r w:rsidRPr="00E67B4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составленной на основе ФГОС для обучающихся с умственной отсталостью (интеллектуальными нарушениями)</w:t>
      </w:r>
      <w:r w:rsidRPr="00E67B4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изучение предмета «Основы социальной жизни» выделяется в 5 классе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 часов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час в неделю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35 учебных недель)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регионального компонента используется на каждом уроке.       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E67B45" w:rsidRPr="00E67B45" w:rsidRDefault="00E67B45" w:rsidP="00E67B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ЛИЧНОСТНЫЕ, ПРЕДМЕТНЫЕ РЕЗУЛЬТАТЫ И СИСТЕМА ОЦЕНКИ ОСВОЕНИЯ ПРЕДМЕТА </w:t>
      </w:r>
    </w:p>
    <w:p w:rsidR="00E67B45" w:rsidRPr="00E67B45" w:rsidRDefault="00E67B45" w:rsidP="00E67B4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СОЦИАЛЬНОЙ ЖИЗНИ»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Личностными 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 освоения предмета «Основы социальной жизни» являются: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основных моральных норм и ориентация на их выполнение на основе их социальной необходимости;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осознание своей национальности;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культуре и традициям народов России и мира, чувства гордости за свою Родину;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и освоение новой социальной роли, развитие самоуважения;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сильных и слабых сторон своей личности с помощью учителя;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внутренней позиции обучающегося, принятие и освоение новой социальной роли, развитие самоуважения и способности адекватно оценивать себя и свои достижения, видеть слабые и сильные стороны своей личности;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устанавливать личностный смысл;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понимания границ того, «что я знаю», и того «что я не знаю» с помощью учителя, ставить самостоятельно цели и добиваться результатов;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объяснять свои чувства и ощущения от восприятия объектов, иллюстраций, результатов трудовой деятельности;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уважительное отношение к чужому мнению.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Предметными 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результатами освоения предмета «Основы социальной жизни» являются: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и соблюдение правил личной гигиены;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и выполнение гигиенических требований к жилому помещению;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правил поведения в общественных местах;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техники безопасности;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дорожного движения;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видов и назначения одежды и обуви;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ухода за одеждой и обувью;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поведения в магазине;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назначения посуды и столовых приборов;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заваривания чая;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сервировка стола к завтраку.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предмета «Основы социальной жизни» в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 классе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обучающиеся должны:</w:t>
      </w:r>
    </w:p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выполнения утреннего и вечернего туалета;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охраны зрения при чтении и просмотре телевизионных передач;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одежды и обуви: правила ухода за одеждой и обувью;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санитарно-гигиенические требования к процессу приготовления пищи;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различные меню завтрака;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за столом;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при встрече и расставании;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своего дома и школы-интерната;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рациональный маршрут проезда до школы-интерната;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магазинов и их назначение.</w:t>
      </w:r>
    </w:p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совершать утренний туалет;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одежду, головные уборы, обувь по сезоны;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накрывать стол с учетом конкретного меню;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тактично и вежливо вести себя во время разговора со старшими и сверстниками;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должны уметь писать адреса на почтовых открытках;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дорожного движения;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поведения в общественном транспорте (правила посадки, покупка билета, поведение в салоне и при выходе на улицу);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поведение в магазине;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оплачивать покупку;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 продукты для приготовления завтрака с учетом конкретного меню.</w:t>
      </w:r>
    </w:p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владеть: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совершать утренний и вечерний туалет в определенной последовательности; 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бережного отношения к зрению при чтении, письме, просмотре телепередач;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правила поведения в общественных местах;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сухую и влажную уборку помещений;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соблюдать правила безопасной работы режущими инструментами;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распределять кухонные принадлежности по назначению;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предметы для сервировки стола к завтраку;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заваривать чай; 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нагревательными приборами;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сидеть за столом;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столовыми приборами, салфеткой;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поведения в транспорте и на улице (правила посадки, поведения в салоне и при выходе из транспорта);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культурно вести себя с работниками торговли;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правила поведения в магазине;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приготавливать бутерброды;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приготавливать вторые блюда из вареных овощей;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одежду в зависимости от назначения: повседневная, праздничная, рабочая, спортивная;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одежду и головные уборы по сезону, в зависимости от назначения;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сушить и чистить одежду и обувь; 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подготавливать одежду и обувь к хранению.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Минимальный уровень: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о разных группах продуктов питания;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несложных видов блюд под руководством учителя;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о санитарно-гигиенических требованиях к процессу приготовления пищи;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требований техники безопасности при приготовлении пищи;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отдельных видов одежды и обуви, некоторых правил ухода за ними; соблюдение усвоенных правил в повседневной жизни;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правил личной гигиены и их выполнение под руководством взрослого;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названий торговых организаций, их видов и назначения;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совершение покупок различных товаров под руководством взрослого;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и соблюдение правил поведения в общественных местах (магазинах, транспорте, музеях, медицинских учреждениях).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Достаточный уровень: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способов хранения и переработки продуктов питания;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ежедневного меню из предложенных продуктов питания;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приготовление несложных знакомых блюд;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совершение покупок товаров ежедневного назначения;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личной гигиены по уходу за полостью рта, волосами, кожей рук и т.д.;</w:t>
      </w:r>
    </w:p>
    <w:p w:rsidR="00E67B45" w:rsidRPr="00E67B45" w:rsidRDefault="00E67B45" w:rsidP="00E67B4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правила поведения в доме и общественных местах; представления о морально-этических нормах поведения;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навыки ведения домашнего хозяйства (уборка дома, стирка белья, мытье посуды и т. п.).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«Основы социальной жизни» в 5 классах ориентирован на достижение следующих 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базовых учебных действий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7B45" w:rsidRPr="00E67B45" w:rsidRDefault="00E67B45" w:rsidP="00E67B4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Личностные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испытывать чувство гордости за свою страну;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гордиться школьными успехами и достижениями как собственными, так и своих товарищей;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адекватно эмоционально откликаться на произведения литературы, музыки, живописи и др.;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уважительно и бережно относиться к людям труда и результатам их деятельности;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 включаться в общеполезную социальную деятельность;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 относиться к культурно-историческому наследию родного края и страны.</w:t>
      </w:r>
    </w:p>
    <w:p w:rsidR="00E67B45" w:rsidRPr="00E67B45" w:rsidRDefault="00E67B45" w:rsidP="00E67B4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Регулятивные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принимать и сохранять цели и задачи решения типовых учебных и практических задач, осуществлять коллективный поиск средств их осуществления;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осознанно действовать на основе разных видов инструкций для решения практических и учебных задач;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взаимный контроль в совместной деятельности;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обладать готовностью к осуществлению самоконтроля в процессе деятельности;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E67B45" w:rsidRPr="00E67B45" w:rsidRDefault="00E67B45" w:rsidP="00E67B4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Познавательные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дифференцированно воспринимать окружающий мир, его временно-пространственную организацию;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 жизни и деятельности некоторые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E67B45" w:rsidRPr="00E67B45" w:rsidRDefault="00E67B45" w:rsidP="00E67B4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Коммуникативные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вступать и поддерживать коммуникацию в разных ситуациях социального взаимодействия (учебных, трудовых, бытовых и др.); 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слушать собеседника, вступать в диалог и поддерживать его, использовать разные виды делового письма для решения жизненно значимых задач; 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доступные источники и средства получения информации для решения коммуникативных и познавательных задач.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СОДЕРЖАНИЕ ПРЕДМЕТА «ОСНОВЫ СОЦИАЛЬНОЙ ЖИЗНИ»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1717"/>
        <w:gridCol w:w="5756"/>
      </w:tblGrid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разделов и тем учебного предмета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Количество часов, отведенных на изучение разделов и тем учебного предмета 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тем учебного предмета 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1.Введение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о цели, содержании и значении предмета СБО. Особенности уроков. Знакомство с кабинетом, правила поведения в нем. Соблюдение правил ТБ и санитарно-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гигиенических требований.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2.Личная гигиена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личной гигиены для здоровья и жизни человека. Правила и приемы выполнения утреннего и вечернего туалета. Содержание в чистоте и порядке личных вещей. Значение зрения в жизни и деятельности человека. Правила бережного отношения к зрению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агубное влияние на курение, алкоголя на здоровье и развитие детского организма. Воспитание силы воли.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3.Одежда и обувь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часов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одежды, головных уборов и обуви для сохранения здоровья человека. Их виды и назначения. Правила и приемы повседневного ухода за одеждой и обувью.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4.Питание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часов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питания в жизнедеятельности людей. Разнообразие продуктов, составляющих рацион питания. Влияние правильного режима и рационального питания на здоровье детей. Место приготовление пищи и оборудование его. Приготовление пищи не требующей тепловой обработки. Правила и приемы ухода за посудой и помещением, где готовят пищу. Сервировка стола.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5.Семья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Семья, родственные отношения в семье. Состав семьи учащихся. Взаимоотношение между членами семьи и взаимопомощь.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6.Культура поведения.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осанки при ходьбе, в положении сидя и стоя для общего здоровья. Формы исправления осанки. Формы обращения к старшим и сверстникам при встрече и расставании. Правила поведения за столом.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7.Жилище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Виды жилых помещений в городе и селе. Виды жилья: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собственное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государственное. Варианты квартир, подсобных помещений. Организация рабочего места школьника. Почтовый адрес дома, школы.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8.Транспорт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транспортных средств. Прое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 в шк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олу и домой. Поведение в транспорте и на улице. Правила дорожного движения. Знаки дорожного движения.</w:t>
            </w:r>
          </w:p>
        </w:tc>
      </w:tr>
      <w:tr w:rsidR="00E67B45" w:rsidRPr="00E67B45" w:rsidTr="00F96DF5">
        <w:tc>
          <w:tcPr>
            <w:tcW w:w="251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9.Торговля </w:t>
            </w:r>
          </w:p>
        </w:tc>
        <w:tc>
          <w:tcPr>
            <w:tcW w:w="99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часа</w:t>
            </w:r>
          </w:p>
        </w:tc>
        <w:tc>
          <w:tcPr>
            <w:tcW w:w="717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Виды торговых предприятий, их значение для обеспечения жизни и деятельности людей и животных. Продуктовые магазины и их отделы. Продуктовые специализированные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магазины. Виды товаров фасованные, на развес и розлив. Срок годности и стоимость, хранение. Порядок приобретения товаров.</w:t>
            </w:r>
          </w:p>
        </w:tc>
      </w:tr>
    </w:tbl>
    <w:p w:rsidR="00E67B45" w:rsidRPr="00E67B45" w:rsidRDefault="00E67B45" w:rsidP="00E67B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6.</w:t>
      </w: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нормы оценки  знаний, умений и владений  обучающихся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Критерии оценки при опросе: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«5» ставится, если обучающийся: правильно понимает сущность вопроса, может с помощью учителя или самостоятельно сформулировать ответ, привести необходимые примеры; допускает единичные ошибки.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«4» ставится в том случае, если ответ удовлетворяет названным выше требованиям, но обучающийся: допускает неточности, оговорки  и может их исправить самостоятельно, или при небольшой помощи учителя. Если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ответа замечает и самостоятельно исправляет допущенные ошибки, то ему может быть поставлена отметка «5».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ставится в том случае, если обучающийся правильно понимает сущность рассматриваемых понятий, но при ответе: обнаруживает отдельные пробелы в усвоении существенных вопросов, не препятствующие дальнейшему усвоению программного материала;  испытывает затруднения в определении основных понятий, определений, правил; отвечает неполно на вопросы учителя, недостаточно понимает отдельные положения, имеющие важное значение, нуждается в постоянной помощи учителя;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применить знания в новой ситуации и связать с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раннее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изученным материалом.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«2» ставится в том случае, если обучающийся: не знает и не понимает значительную или основную часть программного материала в пределах поставленных вопросов; имеет слабо сформированные и неполные знания и не умеет применять их к решению конкретных вопросов; не умеет использовать средства наглядности; при ответе  допускает ошибки, которые не может исправить даже при помощи учителя;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допустил больше ошибок, чем необходимо для оценки 3.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«1» обучающимся не ставится.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 выполнении письменных самостоятельных и контрольных работ: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«5» ставится, если обучающийся: выполнил работу самостоятельно или с незначительной помощью учителя в полном объеме или выполнил работу в объёме, который соответствует учёту психофизических особенностей обучающегося; допустил 1-3 недочета или 1-2 ошибку,  с учётом специфических ошибок для данной группы обучающихся.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«4» ставится, если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 выполнил большую часть работы (свыше 50 %); допустил 2-3 ошибки.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«3» ставится, если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выполнил работу самостоятельно или с незначительной помощью учителя   правильно (30%-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50%); выполнил ½ всей работы правильно с использованием необходимой наглядности.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«2» ставится, если допущены существенные ошибки, показавшие, что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владеет обязательными умениями поданной теме в полной мере (незнание основного программного материала).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«1» обучающимся не ставится.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письменных работ грубой ошибкой считается: неверное выполнение заданий вследствие неточного применения правил, неправильное решение задачи (неправильный выбор, пропуск действий, искажение смысла вопроса, привлечение посторонних или потеря необходимых информационных данных).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при спорной оценке решение принимается в пользу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особенностей психофизического развития и имеющихся нарушений лишь отдельные обучающиеся способны усвоить программный материал качественно, в полном объёме.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Остальные обучающиеся могут знакомиться с программой в целом, а успешно усваивать только часть знаний  и умений. Поэтому нормы оценок обучающихся  носят условный характер. В этом вопросе требуется разумный компромисс между понятиями «оценка знаний» и «возможности ребёнка». При проверке работ следует учитывать не  только уровень знаний, умений и владений обучающегося, но и академические и жизненные компетенции, достижения обучающегося в зоне ближайшего развития.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достижений жизненных компетенций отражаются в портфолио обучающихся.</w:t>
      </w:r>
    </w:p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E67B45" w:rsidRPr="00E67B45" w:rsidRDefault="00E67B45" w:rsidP="00E67B4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7B45" w:rsidRPr="00E67B45" w:rsidRDefault="00E67B45" w:rsidP="00E67B45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7B45" w:rsidRPr="00E67B45" w:rsidRDefault="00E67B45" w:rsidP="00E67B45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7B45" w:rsidRPr="00E67B45" w:rsidRDefault="00E67B45" w:rsidP="00E67B45">
      <w:pP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E67B45" w:rsidRPr="00E67B45" w:rsidRDefault="00E67B45" w:rsidP="00E67B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67B45" w:rsidRPr="00E67B45" w:rsidSect="00E67B45">
          <w:footerReference w:type="even" r:id="rId9"/>
          <w:footerReference w:type="default" r:id="rId10"/>
          <w:pgSz w:w="11906" w:h="16838"/>
          <w:pgMar w:top="568" w:right="1134" w:bottom="851" w:left="1134" w:header="709" w:footer="709" w:gutter="0"/>
          <w:cols w:space="708"/>
          <w:titlePg/>
          <w:docGrid w:linePitch="360"/>
        </w:sectPr>
      </w:pPr>
    </w:p>
    <w:p w:rsidR="00E67B45" w:rsidRPr="00E67B45" w:rsidRDefault="00E67B45" w:rsidP="00E67B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ТЕМАТИЧЕСКОЕ ПЛАНИРОВАНИЕ ПО ПРЕДМЕТУ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СОЦИАЛЬНОЙ ЖИЗНИ»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707"/>
        <w:gridCol w:w="930"/>
        <w:gridCol w:w="4503"/>
        <w:gridCol w:w="3917"/>
        <w:gridCol w:w="1112"/>
      </w:tblGrid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 –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часов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Основные виды деятельности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БУДы</w:t>
            </w:r>
            <w:proofErr w:type="spellEnd"/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 четверть - 8  часов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Введение.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Вводный </w:t>
            </w:r>
            <w:proofErr w:type="spell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.З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накомство</w:t>
            </w:r>
            <w:proofErr w:type="spell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предметом. Вводный инструктаж по охране труда.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1час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оформление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-ознакомление с кабинетом «Основы социальной жизни», зонами в кабинете и их назначением;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-слушание рассказа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Знание названия учебного курса, цель нового учебного предмета, его назначение, правила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Личная гигиена.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Значение личной гигиены для здоровья и жизни человека. Правила и приемы выполнения утреннего и вечернего туалета. 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-слушание рассказа учителя о правилах выполнения утреннего и вечернего туалета, его значении для организма человека;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по теме «Утренний и вечерний туалет»;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-рассказ о самостоятельном выполнении правил личной гигиены;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тветы на вопросы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-работа с дидактическим материалом;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2.Содержание в чистоте и порядке личных вещей. 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слушание рассказа учителя о правилах ухода за личными вещами, предназначенными для выполнения утреннего и вечернего туалета;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-участие в беседе по теме урока;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-рассказ о самостоятельном пользовании личными вещами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-ответы на вопросы учителя;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-выполнение записей в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беседе о ходе выполнения практической работы;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-работа с технологической картой (анализ предстоящей работы, выстраивание плана работы);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утреннего туалета (практическая работа);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Привитие умений и навыков ухода за предметами личной гигиены. Устанавливать и выявлять причинно-следственные связи. Воспитание аккуратности, опрятности.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3.Значение зрения в жизни и деятельности человека. Правила бережного отношения к зрению. 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-слушание рассказа учителя о значение зрения в жизни человека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тестом;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тетради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Становление мотивационной сферы гигиенического поведения. Выработка навыков гигиены зрения. Расширение активного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словарного запаса и кругозора. Воспитание чувства взаимопомощи и самостоятельности. 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4.Пагубное влияние на курение, алкоголя на здоровье и развитие детского организма. Воспитание силы воли.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беседе о вреде курения и алкоголизма на детский организм;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тестом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Понимание личной ответственности за свои поступки на основе представлений об этических нормах и правилах поведения в современном обществе.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Одежда и обувь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Значение одежды, головных уборов и обуви для сохранения здоровья человека. Их виды и назначения.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-слушание рассказа учителя о роли одежды в жизни человека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 (рассматривание картинок с изображением различных видов одежды, обуви, головных уборов);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-просмотр презентации, видеофрагментов;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Правила и приемы повседневного ухода за одеждой и обувью.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-слушание рассказа учителя;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-участие в беседе;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-работа с технологической картой (анализ предстоящей работы,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выстраивание плана работы);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ежедневного ухода за одеждой (чистка щеткой, утюжка, вешание на плечики);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Формирование и развитие умений и навыков по выполнению правил и приемов по уходу за одеждой.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работать в группах.  Воспитание аккуратности, опрятности.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Питание.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Значение питания в жизнедеятельности людей.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 часов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слушание рассказа учителя о значении питания в жизни человека; о требованиях, предъявляемых к питанию (сбалансированность, рациональность, режим питания);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-участие в беседе об организации питания в домашних условиях;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-выполнение записей в рабочей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 (рассматривание картинок с изображением различных продуктов питания);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-просмотр презентации, видеофрагментов;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2 четверть – 8 часов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Разнообразие продуктов, составляющих рацион питания.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разнообразие продуктов;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дидактическим материалом;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просмотр презентации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Умение аргументировать свое мнение.  Воспитание коммуникативных навыков. Развитие логического мышления, эстетического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вкуса.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 Влияние правильного режима и рационального питания на здоровье детей.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слушание рассказа учителя о влиянии правильного режима и рационального питания на здоровье;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записей в рабочей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просмотр презентации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Место приготовление пищи и оборудование его.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месте приготовления пищи, используемых при этом оборудования и посуды, правилах ухода за ней;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о месте приготовления пищи;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-работа с дидактическим материалом (кухонная и столовая посуда, порядок ухода за ней);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аргументировать свое мнение.  Воспитание коммуникативных навыков. Развитие логического мышления, эстетического вкуса. Воспитание трудолюбия, бережливости, аккуратности.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– 7. Приготовление пищи не требующей тепловой обработки.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беседе о ТБ при работе на кухне;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технологической картой (анализ предстоящей работы, выстраивание плана работы);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приготовление пищи не требующей тепловой обработки;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умения  приготовления пищи. Развитие способностей к обобщению, классификации. Воспитание аккуратности, опрятности, эстетического вкуса.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Правила и приемы ухода за посудой и помещением, где готовят пищу.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правилах и приемах ухода за посудой и помещением, где готовят пищу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о приемах ухода за посудой;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-работа с дидактическим материалом (кухонная и столовая посуда, порядок ухода за ней);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Осознанно действовать для решения конкретных задач.  Воспитывать аккуратность, опрятность, эстетический вкус. Уметь оценивать себя.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Сервировка стола.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технологической картой (анализ предстоящей работы, выстраивание плана работы);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работы – сервировка стола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3 четверть – 10 часов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Семья.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Семья, родственные отношения в семье.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беседе о родственных отношениях в семье;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выполнения записей в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работа с дидактическим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материалом (кроссворды)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Развивать способность к осмыслению социального окружения, своего места в нём, принятие соответствующих возрасту ценностей и социальных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ролей.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Состав семьи учащихся.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беседе о составе семьи;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дидактическим материалом;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заполнение таблицы «Моя семья»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Развивать положительное отношение к окружающей действительности; доброжелательность и уважение к родным.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Взаимоотношение между членами семьи и взаимопомощь.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беседе о взаимоотношениях между членами семьи;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дидактическим материалом;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тестами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культуры поведения. Развитие коммуникативных навыков. Воспитание вежливости, доброты, внимательного отношения к окружающим людям.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Культура поведения.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Значение осанки при ходьбе, в положении сидя и стоя для общего здоровья. Формы исправления осанки.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деятельность, выполнение упражнений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Формы обращения к старшим и сверстникам при встрече и расставании.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беседе о формах приветствия и прощания;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тестом;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 (лото)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Воспитание культуры поведения. Развитие коммуникативных навыков. Умение анализировать. Воспитание вежливости, доброты, внимательного отношения к окружающим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людям.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Правила поведения за столом.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 в беседе о правилах поведения за столом;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записей в тетради;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тестом.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Жилище.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1.Виды жилых помещений в городе и селе.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видах и типах жилых, так же о помещениях разных исторических эпох;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о жилищных условиях учащихся;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 (картинки с изображением зданий, комнат);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-просмотр презентации;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2.Виды жилья: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собственное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государственное. Варианты квартир, подсобных помещений.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видах жилья и жилых комнат, их назначении;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о жилищных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условиях учащихся;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-описание личной комнаты;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учителя; 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ыполнение графического изображения планировки жилых помещений и расположения зон в жилой комнате в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 (рассматривание картинки с изображением комнат, определение назначения комнаты по внутренней обстановке);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Развитие представлений о видах жилых помещений. Развитие кругозора, логического мышления,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 речи, внимания. Воспитание чувства любви к дому.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3.Организация рабочего места школьника.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об организации рабочего места;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-участие в беседе о жилищных условиях учащихся;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-описание личной комнаты;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-ответы на вопросы учителя;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-выполнение графического изображения рабочего места в 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4.Почтовый адрес дома, школы.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правильном названии и написании почтового адреса в соответствии с требованиями;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-называние собственного домашнего адреса;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технологической картой (анализ предстоящей работы, выстраивание плана работы);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-написание домашнего адреса;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Ознакомление с правилами написания почтового адреса. Развитие эстетического вкуса. Умение анализировать, обобщать, воображать. Воспитание чувства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ответственности, аккуратности, инициативности, трудолюбия.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4 четверть – 9 часов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Транспорт.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1.Виды транспортных средств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слушание рассказа учителя о видах  транспорта, его назначении, правилах пользования; исторические сведения о возникновении и использовании транспорта;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-участие в беседе об опыте пользования городским общественным транспортом;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 (виды транспорта, правила поведения);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-работа с дидактическим материалом (рассматривание картинок с изображением различных видов общественного транспорта);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-просмотр презентации,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видеофрагментов;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Прое</w:t>
            </w:r>
            <w:proofErr w:type="gramStart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 в шк</w:t>
            </w:r>
            <w:proofErr w:type="gramEnd"/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олу и домой.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 в беседе о видах транспорта и маршрута проезда в школу и домой;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выполнение в рабочей тетради графического изображения маршрута;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дидактическим материалом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3.Поведение в транспорте и на улице.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слушание рассказа учителя о видах  транспорта, о правилах поведения в транспорте и на улице;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-участие в беседе об опыте пользования городским общественным транспортом;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-ответы на вопросы учителя;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-выполнение записей в рабочей тетради (правила поведения);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-работа с дидактическим материалом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-просмотр презентации,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культуры поведения. Развитие способности к обобщению и классификации.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4.Правила дорожного движения. Знаки дорожного движения.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викторине по правилам дорожного движения;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 с дидактическим материалом;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графическое изображение знаков дорожного движения в рабочей тетради 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Торговля.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1.Виды торговых предприятий, их значение для обеспечения жизни и деятельности людей и животных.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часа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видах торговых предприятий;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запись основных терминов в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работа с дидактическим материалом 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2.Продуктовые магазины и их отделы. Продуктовые специализированные магазины.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продуктовых магазинах и их отделах;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запись основных терминов в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 «Поход в магазин»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Виды товаров фасованные, на развес и розлив. Срок годности и стоимость, хранение.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слушание рассказа учителя о видах товара;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запись основных терминов в рабочей тетради;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 «Покупка продуктов»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кругозора, логического мышления, культуры речи. Развитие аналитико-синтетических способностей. 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4.Порядок приобретения товаров.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слушание рассказа учителя о видах товара, о порядке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приобретения товаров;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работа с дидактическим материалом; </w:t>
            </w:r>
          </w:p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игровая деятельность «Покупатель - продавец»</w:t>
            </w: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Развитие кругозора, логического мышления, </w:t>
            </w: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культуры речи. Развитие аналитико-синтетических способностей. Воспитание самостоятельности, культуры поведения.</w:t>
            </w: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B45" w:rsidRPr="00E67B45" w:rsidTr="00F96DF5">
        <w:tc>
          <w:tcPr>
            <w:tcW w:w="534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Обобщающее повторение. </w:t>
            </w:r>
          </w:p>
        </w:tc>
        <w:tc>
          <w:tcPr>
            <w:tcW w:w="708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7B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E67B45" w:rsidRPr="00E67B45" w:rsidRDefault="00E67B45" w:rsidP="00E67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7B45" w:rsidRPr="00E67B45" w:rsidRDefault="00E67B45" w:rsidP="00E67B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67B45" w:rsidRPr="00E67B45" w:rsidSect="007175D8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E67B45" w:rsidRPr="00E67B45" w:rsidRDefault="00E67B45" w:rsidP="00E67B4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8.ОПИСАНИЕ УЧЕБНО-МЕТОДИЧЕСКОГО И МАТЕРИАЛЬНО-ТЕХНИЧЕСКОГО ОБЕСПЕЧЕНИЯ ОБРАЗОВАТЕЛЬНОГО ПРОЦЕССА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Нормативно-правовые документы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Федеральный закон от 29 декабря 2012 года № 273-ФЗ «Об образовании в Российской Федерации».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Приказ  Министерства образования и науки Российской Федерации: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2009 года  № 373 «Об утверждении и введении в действие федерального государственного образовательного стандарта начального общего образования»;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17 мая 2012 года № 413 «Об утверждении федерального государственного образовательного стандарта среднего (полного) общего образования»;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декабря 2014 года № 1598 «Об утверждении федерального государственного образовательного стандарта начального общего образования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здоровья»;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декабря 2014 года № 1599 «Об утверждении федерального государственного образовательного стандарта образования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умственной отсталостью (интеллектуальными нарушениями)».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Примерная адаптированная основная общеобразовательная программа государственного бюджетного общеобразовательного учреждения Уфимская коррекционная школа-интернат № 59 для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Программы: 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Воронкова В.В. «Социально-бытовая ориентировка учащихся 5-9 классов в специальной (коррекционной) общеобразовательной школе VIII вида»: пособие для учителя / В.В. Воронкова, С.А. Казакова/.-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2006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Девяткова Т.А.,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Л.Л.,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Петрикова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А.Г., Платонова Н.М.,            Щербакова А.М. «Социально-бытовая ориентировка в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(коррекционных) образовательной школы VIII вида»: Пособие для учителя /под редакцией А.М. Щербаковой/-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центр ВЛАДОС, 2005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/С.А.Львова/ ВЛАДОС, 2013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Воронкова В.В. «Обучение и воспитание детей во вспомогательной школе» Школа-Пресс, 1994 год;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Воронкова В.В. «Программы специальных (коррекционных)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общеобразовательный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 VIII вида. ВЛАДОС, 2012 год.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Учебный план МКОУ «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Ашапская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ОШИ»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Календарно-учебный график МКОУ «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Ашапская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ОШИ»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Концепция Специального Федерального государственного образовательного стандарта для детей с ограниченными возможностями здоровья / Н.Н.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Малофеев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О.И. Кукушкина, О.С. Никольская, Е.Л. Гончарова. – М.: Просвещение, 2014 год.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Постановление Главного государственного санитарного врача Российской Федерации от 29 декабря 2010 года № 189 «Об утверждении СанПиН 2.4.2.2821-10 «Санитарно-эпидемиологические требования к условиям и организации обучения в общеобразовательных учреждениях».</w:t>
      </w:r>
    </w:p>
    <w:p w:rsidR="00E67B45" w:rsidRPr="00E67B45" w:rsidRDefault="00E67B45" w:rsidP="00E67B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Главного государственного санитарного врача Российской Федерации от 10 июля 2015 года № 26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здоровья».</w:t>
      </w:r>
      <w:proofErr w:type="gramEnd"/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Основной список литературы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Воронкова В.В. «Программы специальных (коррекционных)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общеобразовательный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 VIII вида. ВЛАДОС, 2012 год.</w:t>
      </w:r>
    </w:p>
    <w:p w:rsidR="00E67B45" w:rsidRPr="00E67B45" w:rsidRDefault="00E67B45" w:rsidP="00E67B4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2. 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/С.А.Львова/ ВЛАДОС, 2013 год – 136 с.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Дополнительный список литературы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Веретенников И.В. Методика коррекционно-развивающей работы: Социально-бытовое ориентирование, М., 2000 год.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Воронкова В.В. «Социально-бытовая ориентировка учащихся 5-9 классов в специальной (коррекционной) общеобразовательной школе VIII вида»: пособие для учителя / В.В. Воронкова, С.А. Казакова/.-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2006 год – 247 с.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Воронкова В.В. «Обучение и воспитание детей во вспомогательной школе» Школа-Пресс, 1994 год.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67B4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Гладкая В.В. Социально-бытовая подготовка воспитанников специальных (коррекционных) общеобразовательных учреждений VIII вида: Методическое пособие. - М.: Изд-во НЦ ЭНАС, 2003 год – 92 с.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5.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ДевятковаТ.А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Л.Л.,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Петрикова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А.Г., Платонова Н.М.,            Щербакова А.М. «Социально-бытовая ориентировка в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(коррекционных) образовательной школы VIII вида»: Пособие для учителя /под редакцией А.М. Щербаковой/- М.: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</w:t>
      </w:r>
      <w:proofErr w:type="spell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центр ВЛАДОС, 2005 год.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E67B4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Мусская</w:t>
      </w:r>
      <w:proofErr w:type="spellEnd"/>
      <w:r w:rsidRPr="00E67B4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И.А. Домоводство, - Ижевск: ДОК, Урал-БИ-СИ, 1991 год.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материально-технического обеспечения 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образовательного процесса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обеспечение образовательного процесса соответствует действующим санитарным и противопожарным нормам, нормам охраны труда.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и информационное оснащение образовательного процесса обеспечивает возможность: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и использования информации;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развития;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планирования учебной деятельности, фиксирования его реализации в целом и отдельных этапов (выступлений, защиты проектов, творческих работ);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материалов и работ в информационной среде организации;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 отдыха и питания.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Пространство, в котором осуществляется обучение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умственной отсталостью (интеллектуальными нарушениями), соответствует общим требованиям, предъявляемым к организациям, в области: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санитарно-гигиенических норм организации образовательной деятельности;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санитарно-бытовых и социально-бытовых условий;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</w:t>
      </w:r>
      <w:proofErr w:type="gramStart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proofErr w:type="gramEnd"/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электробезопасности;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требований охраны труда.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учебного процесса имеет свои особенности, определяемые спецификой предмета «Основы социальной жизни». Занятия проводятся в специальном кабинете, в котором отведены места для обучающихся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разнообразных средств обучения в их сочетании позволяет сформировать правильные представления об изучаемых объектах – их размерах, форме, цвете; о значении явлений и событий жизни человека.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средства обучения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Демонстрационный материал в соответствии с основными темами программы обучения.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Карточки с заданиями, перфокарты.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Раздаточный материал.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Дидактический материал.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Презентации.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Оборудование кабинета – компьютер.</w:t>
      </w:r>
    </w:p>
    <w:p w:rsidR="00E67B45" w:rsidRPr="00E67B45" w:rsidRDefault="00E67B45" w:rsidP="00E67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11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http://www.ed.gov.ru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hyperlink r:id="rId12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http://www.rfh.ru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hyperlink r:id="rId13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http://www.int-edu.ru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</w:p>
    <w:p w:rsidR="00E67B45" w:rsidRPr="00E67B45" w:rsidRDefault="00E67B45" w:rsidP="00E67B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hyperlink r:id="rId14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http://www.rsl.ru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hyperlink r:id="rId15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http://www.gnpbu.ru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hyperlink r:id="rId16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http://www.pedlib.ru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hyperlink r:id="rId17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http://dic.academic.ru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hyperlink r:id="rId18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http://ditionary.fio.ru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hyperlink r:id="rId19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http://www.ug.ru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67B45" w:rsidRPr="00E67B45" w:rsidRDefault="00E67B45" w:rsidP="00E67B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hyperlink r:id="rId20" w:history="1">
        <w:r w:rsidRPr="00E67B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http://skazochki.narod.ru</w:t>
        </w:r>
      </w:hyperlink>
      <w:r w:rsidRPr="00E67B4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</w:p>
    <w:p w:rsidR="00E67B45" w:rsidRDefault="00E67B45"/>
    <w:sectPr w:rsidR="00E67B45" w:rsidSect="00E67B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B3A" w:rsidRDefault="00FA6B3A" w:rsidP="00E31BD3">
      <w:pPr>
        <w:spacing w:after="0" w:line="240" w:lineRule="auto"/>
      </w:pPr>
      <w:r>
        <w:separator/>
      </w:r>
    </w:p>
  </w:endnote>
  <w:endnote w:type="continuationSeparator" w:id="0">
    <w:p w:rsidR="00FA6B3A" w:rsidRDefault="00FA6B3A" w:rsidP="00E31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EB" w:rsidRDefault="00496CEA" w:rsidP="00EF3CA6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67B4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1EB" w:rsidRDefault="00FA6B3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C8" w:rsidRDefault="00496CEA">
    <w:pPr>
      <w:pStyle w:val="a8"/>
      <w:jc w:val="center"/>
    </w:pPr>
    <w:r>
      <w:fldChar w:fldCharType="begin"/>
    </w:r>
    <w:r w:rsidR="00E67B45">
      <w:instrText>PAGE   \* MERGEFORMAT</w:instrText>
    </w:r>
    <w:r>
      <w:fldChar w:fldCharType="separate"/>
    </w:r>
    <w:r w:rsidR="009C0BC1">
      <w:rPr>
        <w:noProof/>
      </w:rPr>
      <w:t>30</w:t>
    </w:r>
    <w:r>
      <w:fldChar w:fldCharType="end"/>
    </w:r>
  </w:p>
  <w:p w:rsidR="00C701EB" w:rsidRDefault="00FA6B3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B3A" w:rsidRDefault="00FA6B3A" w:rsidP="00E31BD3">
      <w:pPr>
        <w:spacing w:after="0" w:line="240" w:lineRule="auto"/>
      </w:pPr>
      <w:r>
        <w:separator/>
      </w:r>
    </w:p>
  </w:footnote>
  <w:footnote w:type="continuationSeparator" w:id="0">
    <w:p w:rsidR="00FA6B3A" w:rsidRDefault="00FA6B3A" w:rsidP="00E31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8AC88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BE26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576C3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1450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30010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EA27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EC47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0AF6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DAB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1821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21F49"/>
    <w:multiLevelType w:val="multilevel"/>
    <w:tmpl w:val="CF72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5A124D2"/>
    <w:multiLevelType w:val="multilevel"/>
    <w:tmpl w:val="831654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8A56038"/>
    <w:multiLevelType w:val="hybridMultilevel"/>
    <w:tmpl w:val="BF523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0B4615"/>
    <w:multiLevelType w:val="hybridMultilevel"/>
    <w:tmpl w:val="4D54E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33B7B08"/>
    <w:multiLevelType w:val="hybridMultilevel"/>
    <w:tmpl w:val="7F847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47B775B"/>
    <w:multiLevelType w:val="hybridMultilevel"/>
    <w:tmpl w:val="970E5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5796FB4"/>
    <w:multiLevelType w:val="hybridMultilevel"/>
    <w:tmpl w:val="484E3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7316B0E"/>
    <w:multiLevelType w:val="multilevel"/>
    <w:tmpl w:val="A1D02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AFF6BAE"/>
    <w:multiLevelType w:val="multilevel"/>
    <w:tmpl w:val="6320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9D784E"/>
    <w:multiLevelType w:val="multilevel"/>
    <w:tmpl w:val="1912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0DA7112"/>
    <w:multiLevelType w:val="multilevel"/>
    <w:tmpl w:val="066E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5E17295"/>
    <w:multiLevelType w:val="multilevel"/>
    <w:tmpl w:val="FA984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2E3F53A6"/>
    <w:multiLevelType w:val="hybridMultilevel"/>
    <w:tmpl w:val="E6642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68695B"/>
    <w:multiLevelType w:val="hybridMultilevel"/>
    <w:tmpl w:val="864E0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1B4EB2"/>
    <w:multiLevelType w:val="hybridMultilevel"/>
    <w:tmpl w:val="D0303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16D30BD"/>
    <w:multiLevelType w:val="hybridMultilevel"/>
    <w:tmpl w:val="204A1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3345CBB"/>
    <w:multiLevelType w:val="hybridMultilevel"/>
    <w:tmpl w:val="723E2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6C29AC"/>
    <w:multiLevelType w:val="multilevel"/>
    <w:tmpl w:val="DF508D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5034869"/>
    <w:multiLevelType w:val="hybridMultilevel"/>
    <w:tmpl w:val="35E4F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627D76"/>
    <w:multiLevelType w:val="hybridMultilevel"/>
    <w:tmpl w:val="24BEE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CB40A9"/>
    <w:multiLevelType w:val="multilevel"/>
    <w:tmpl w:val="AA3A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4A9C08E4"/>
    <w:multiLevelType w:val="hybridMultilevel"/>
    <w:tmpl w:val="7C80A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3913D7"/>
    <w:multiLevelType w:val="hybridMultilevel"/>
    <w:tmpl w:val="5BE00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657F62"/>
    <w:multiLevelType w:val="hybridMultilevel"/>
    <w:tmpl w:val="46FEF7A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F5628C"/>
    <w:multiLevelType w:val="hybridMultilevel"/>
    <w:tmpl w:val="C254A7BC"/>
    <w:lvl w:ilvl="0" w:tplc="BD60AB3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64F54645"/>
    <w:multiLevelType w:val="hybridMultilevel"/>
    <w:tmpl w:val="FAEAA01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ABB6753"/>
    <w:multiLevelType w:val="multilevel"/>
    <w:tmpl w:val="6DE6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E31284D"/>
    <w:multiLevelType w:val="multilevel"/>
    <w:tmpl w:val="862CC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5079EC"/>
    <w:multiLevelType w:val="hybridMultilevel"/>
    <w:tmpl w:val="3272CD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F4127"/>
    <w:multiLevelType w:val="hybridMultilevel"/>
    <w:tmpl w:val="C8D41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38"/>
  </w:num>
  <w:num w:numId="4">
    <w:abstractNumId w:val="34"/>
  </w:num>
  <w:num w:numId="5">
    <w:abstractNumId w:val="3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36"/>
  </w:num>
  <w:num w:numId="18">
    <w:abstractNumId w:val="21"/>
  </w:num>
  <w:num w:numId="19">
    <w:abstractNumId w:val="11"/>
  </w:num>
  <w:num w:numId="20">
    <w:abstractNumId w:val="17"/>
  </w:num>
  <w:num w:numId="21">
    <w:abstractNumId w:val="27"/>
  </w:num>
  <w:num w:numId="22">
    <w:abstractNumId w:val="20"/>
  </w:num>
  <w:num w:numId="23">
    <w:abstractNumId w:val="19"/>
  </w:num>
  <w:num w:numId="24">
    <w:abstractNumId w:val="14"/>
  </w:num>
  <w:num w:numId="25">
    <w:abstractNumId w:val="18"/>
  </w:num>
  <w:num w:numId="26">
    <w:abstractNumId w:val="16"/>
  </w:num>
  <w:num w:numId="27">
    <w:abstractNumId w:val="39"/>
  </w:num>
  <w:num w:numId="28">
    <w:abstractNumId w:val="28"/>
  </w:num>
  <w:num w:numId="29">
    <w:abstractNumId w:val="23"/>
  </w:num>
  <w:num w:numId="30">
    <w:abstractNumId w:val="12"/>
  </w:num>
  <w:num w:numId="31">
    <w:abstractNumId w:val="32"/>
  </w:num>
  <w:num w:numId="32">
    <w:abstractNumId w:val="13"/>
  </w:num>
  <w:num w:numId="33">
    <w:abstractNumId w:val="24"/>
  </w:num>
  <w:num w:numId="34">
    <w:abstractNumId w:val="31"/>
  </w:num>
  <w:num w:numId="35">
    <w:abstractNumId w:val="15"/>
  </w:num>
  <w:num w:numId="36">
    <w:abstractNumId w:val="26"/>
  </w:num>
  <w:num w:numId="37">
    <w:abstractNumId w:val="25"/>
  </w:num>
  <w:num w:numId="38">
    <w:abstractNumId w:val="33"/>
  </w:num>
  <w:num w:numId="39">
    <w:abstractNumId w:val="30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B45"/>
    <w:rsid w:val="000D72AB"/>
    <w:rsid w:val="00496CEA"/>
    <w:rsid w:val="007A253A"/>
    <w:rsid w:val="007C1141"/>
    <w:rsid w:val="009C0BC1"/>
    <w:rsid w:val="00CB6F5D"/>
    <w:rsid w:val="00CC7E8F"/>
    <w:rsid w:val="00E31BD3"/>
    <w:rsid w:val="00E67B45"/>
    <w:rsid w:val="00E90E0D"/>
    <w:rsid w:val="00FA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D3"/>
  </w:style>
  <w:style w:type="paragraph" w:styleId="3">
    <w:name w:val="heading 3"/>
    <w:basedOn w:val="a"/>
    <w:next w:val="a"/>
    <w:link w:val="30"/>
    <w:qFormat/>
    <w:rsid w:val="00E67B4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67B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67B45"/>
  </w:style>
  <w:style w:type="paragraph" w:styleId="a4">
    <w:name w:val="Title"/>
    <w:basedOn w:val="a"/>
    <w:link w:val="a5"/>
    <w:uiPriority w:val="99"/>
    <w:qFormat/>
    <w:rsid w:val="00E67B4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E67B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footnote reference"/>
    <w:rsid w:val="00E67B45"/>
    <w:rPr>
      <w:vertAlign w:val="superscript"/>
    </w:rPr>
  </w:style>
  <w:style w:type="character" w:customStyle="1" w:styleId="11">
    <w:name w:val="Основной текст + 11"/>
    <w:aliases w:val="5 pt1"/>
    <w:rsid w:val="00E67B4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s2">
    <w:name w:val="s2"/>
    <w:rsid w:val="00E67B45"/>
  </w:style>
  <w:style w:type="character" w:styleId="a7">
    <w:name w:val="Hyperlink"/>
    <w:rsid w:val="00E67B45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E67B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67B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E67B45"/>
  </w:style>
  <w:style w:type="paragraph" w:customStyle="1" w:styleId="ParagraphStyle">
    <w:name w:val="Paragraph Style"/>
    <w:rsid w:val="00E6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header"/>
    <w:basedOn w:val="a"/>
    <w:link w:val="ac"/>
    <w:rsid w:val="00E67B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67B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qFormat/>
    <w:rsid w:val="00E67B45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ody Text"/>
    <w:basedOn w:val="a"/>
    <w:link w:val="ae"/>
    <w:unhideWhenUsed/>
    <w:rsid w:val="00E67B45"/>
    <w:pPr>
      <w:suppressAutoHyphens/>
      <w:spacing w:after="120"/>
    </w:pPr>
    <w:rPr>
      <w:rFonts w:ascii="Calibri" w:eastAsia="Arial Unicode MS" w:hAnsi="Calibri" w:cs="Times New Roman"/>
      <w:color w:val="00000A"/>
      <w:kern w:val="1"/>
      <w:sz w:val="20"/>
      <w:szCs w:val="20"/>
    </w:rPr>
  </w:style>
  <w:style w:type="character" w:customStyle="1" w:styleId="ae">
    <w:name w:val="Основной текст Знак"/>
    <w:basedOn w:val="a0"/>
    <w:link w:val="ad"/>
    <w:rsid w:val="00E67B45"/>
    <w:rPr>
      <w:rFonts w:ascii="Calibri" w:eastAsia="Arial Unicode MS" w:hAnsi="Calibri" w:cs="Times New Roman"/>
      <w:color w:val="00000A"/>
      <w:kern w:val="1"/>
      <w:sz w:val="20"/>
      <w:szCs w:val="20"/>
    </w:rPr>
  </w:style>
  <w:style w:type="table" w:styleId="af">
    <w:name w:val="Table Grid"/>
    <w:basedOn w:val="a1"/>
    <w:rsid w:val="00E67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sid w:val="00E67B45"/>
    <w:rPr>
      <w:b/>
      <w:bCs/>
    </w:rPr>
  </w:style>
  <w:style w:type="character" w:customStyle="1" w:styleId="apple-converted-space">
    <w:name w:val="apple-converted-space"/>
    <w:basedOn w:val="a0"/>
    <w:rsid w:val="00E67B45"/>
  </w:style>
  <w:style w:type="character" w:styleId="af1">
    <w:name w:val="Emphasis"/>
    <w:qFormat/>
    <w:rsid w:val="00E67B45"/>
    <w:rPr>
      <w:i/>
      <w:iCs/>
    </w:rPr>
  </w:style>
  <w:style w:type="paragraph" w:customStyle="1" w:styleId="10">
    <w:name w:val="Без интервала1"/>
    <w:rsid w:val="00E6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0">
    <w:name w:val="c0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c7">
    <w:name w:val="c6 c7"/>
    <w:basedOn w:val="a0"/>
    <w:rsid w:val="00E67B45"/>
  </w:style>
  <w:style w:type="paragraph" w:customStyle="1" w:styleId="c2">
    <w:name w:val="c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67B45"/>
  </w:style>
  <w:style w:type="character" w:customStyle="1" w:styleId="c10c17c7">
    <w:name w:val="c10 c17 c7"/>
    <w:basedOn w:val="a0"/>
    <w:rsid w:val="00E67B45"/>
  </w:style>
  <w:style w:type="character" w:customStyle="1" w:styleId="c10c7">
    <w:name w:val="c10 c7"/>
    <w:basedOn w:val="a0"/>
    <w:rsid w:val="00E67B45"/>
  </w:style>
  <w:style w:type="character" w:customStyle="1" w:styleId="c10c6c7">
    <w:name w:val="c10 c6 c7"/>
    <w:basedOn w:val="a0"/>
    <w:rsid w:val="00E67B45"/>
  </w:style>
  <w:style w:type="character" w:customStyle="1" w:styleId="c10c6c17c7">
    <w:name w:val="c10 c6 c17 c7"/>
    <w:basedOn w:val="a0"/>
    <w:rsid w:val="00E67B45"/>
  </w:style>
  <w:style w:type="paragraph" w:customStyle="1" w:styleId="c2c4">
    <w:name w:val="c2 c4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2">
    <w:name w:val="c22 c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c22">
    <w:name w:val="c2 c2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25">
    <w:name w:val="c0 c25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59"/>
    <w:rsid w:val="00E67B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"/>
    <w:uiPriority w:val="59"/>
    <w:rsid w:val="00E67B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0D7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D72AB"/>
    <w:rPr>
      <w:rFonts w:ascii="Tahoma" w:hAnsi="Tahoma" w:cs="Tahoma"/>
      <w:sz w:val="16"/>
      <w:szCs w:val="16"/>
    </w:rPr>
  </w:style>
  <w:style w:type="character" w:customStyle="1" w:styleId="af4">
    <w:name w:val="Основной текст_"/>
    <w:basedOn w:val="a0"/>
    <w:link w:val="13"/>
    <w:rsid w:val="009C0BC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5">
    <w:name w:val="Подпись к картинке_"/>
    <w:basedOn w:val="a0"/>
    <w:link w:val="af6"/>
    <w:rsid w:val="009C0BC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C0BC1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9C0B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4"/>
    <w:rsid w:val="009C0B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6">
    <w:name w:val="Подпись к картинке"/>
    <w:basedOn w:val="a"/>
    <w:link w:val="af5"/>
    <w:rsid w:val="009C0BC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C0BC1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2">
    <w:name w:val="Основной текст (3)"/>
    <w:basedOn w:val="a"/>
    <w:link w:val="31"/>
    <w:rsid w:val="009C0BC1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E67B4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67B4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67B45"/>
  </w:style>
  <w:style w:type="paragraph" w:styleId="a4">
    <w:name w:val="Title"/>
    <w:basedOn w:val="a"/>
    <w:link w:val="a5"/>
    <w:uiPriority w:val="99"/>
    <w:qFormat/>
    <w:rsid w:val="00E67B4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E67B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footnote reference"/>
    <w:rsid w:val="00E67B45"/>
    <w:rPr>
      <w:vertAlign w:val="superscript"/>
    </w:rPr>
  </w:style>
  <w:style w:type="character" w:customStyle="1" w:styleId="11">
    <w:name w:val="Основной текст + 11"/>
    <w:aliases w:val="5 pt1"/>
    <w:rsid w:val="00E67B4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x-none"/>
    </w:rPr>
  </w:style>
  <w:style w:type="character" w:customStyle="1" w:styleId="s2">
    <w:name w:val="s2"/>
    <w:rsid w:val="00E67B45"/>
  </w:style>
  <w:style w:type="character" w:styleId="a7">
    <w:name w:val="Hyperlink"/>
    <w:rsid w:val="00E67B45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E67B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67B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E67B45"/>
  </w:style>
  <w:style w:type="paragraph" w:customStyle="1" w:styleId="ParagraphStyle">
    <w:name w:val="Paragraph Style"/>
    <w:rsid w:val="00E6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header"/>
    <w:basedOn w:val="a"/>
    <w:link w:val="ac"/>
    <w:rsid w:val="00E67B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67B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qFormat/>
    <w:rsid w:val="00E67B45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ody Text"/>
    <w:basedOn w:val="a"/>
    <w:link w:val="ae"/>
    <w:unhideWhenUsed/>
    <w:rsid w:val="00E67B45"/>
    <w:pPr>
      <w:suppressAutoHyphens/>
      <w:spacing w:after="120"/>
    </w:pPr>
    <w:rPr>
      <w:rFonts w:ascii="Calibri" w:eastAsia="Arial Unicode MS" w:hAnsi="Calibri" w:cs="Times New Roman"/>
      <w:color w:val="00000A"/>
      <w:kern w:val="1"/>
      <w:sz w:val="20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E67B45"/>
    <w:rPr>
      <w:rFonts w:ascii="Calibri" w:eastAsia="Arial Unicode MS" w:hAnsi="Calibri" w:cs="Times New Roman"/>
      <w:color w:val="00000A"/>
      <w:kern w:val="1"/>
      <w:sz w:val="20"/>
      <w:szCs w:val="20"/>
      <w:lang w:val="x-none" w:eastAsia="x-none"/>
    </w:rPr>
  </w:style>
  <w:style w:type="table" w:styleId="af">
    <w:name w:val="Table Grid"/>
    <w:basedOn w:val="a1"/>
    <w:rsid w:val="00E67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qFormat/>
    <w:rsid w:val="00E67B45"/>
    <w:rPr>
      <w:b/>
      <w:bCs/>
    </w:rPr>
  </w:style>
  <w:style w:type="character" w:customStyle="1" w:styleId="apple-converted-space">
    <w:name w:val="apple-converted-space"/>
    <w:basedOn w:val="a0"/>
    <w:rsid w:val="00E67B45"/>
  </w:style>
  <w:style w:type="character" w:styleId="af1">
    <w:name w:val="Emphasis"/>
    <w:qFormat/>
    <w:rsid w:val="00E67B45"/>
    <w:rPr>
      <w:i/>
      <w:iCs/>
    </w:rPr>
  </w:style>
  <w:style w:type="paragraph" w:customStyle="1" w:styleId="NoSpacing">
    <w:name w:val="No Spacing"/>
    <w:rsid w:val="00E6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0">
    <w:name w:val="c0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c7">
    <w:name w:val="c6 c7"/>
    <w:basedOn w:val="a0"/>
    <w:rsid w:val="00E67B45"/>
  </w:style>
  <w:style w:type="paragraph" w:customStyle="1" w:styleId="c2">
    <w:name w:val="c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67B45"/>
  </w:style>
  <w:style w:type="character" w:customStyle="1" w:styleId="c10c17c7">
    <w:name w:val="c10 c17 c7"/>
    <w:basedOn w:val="a0"/>
    <w:rsid w:val="00E67B45"/>
  </w:style>
  <w:style w:type="character" w:customStyle="1" w:styleId="c10c7">
    <w:name w:val="c10 c7"/>
    <w:basedOn w:val="a0"/>
    <w:rsid w:val="00E67B45"/>
  </w:style>
  <w:style w:type="character" w:customStyle="1" w:styleId="c10c6c7">
    <w:name w:val="c10 c6 c7"/>
    <w:basedOn w:val="a0"/>
    <w:rsid w:val="00E67B45"/>
  </w:style>
  <w:style w:type="character" w:customStyle="1" w:styleId="c10c6c17c7">
    <w:name w:val="c10 c6 c17 c7"/>
    <w:basedOn w:val="a0"/>
    <w:rsid w:val="00E67B45"/>
  </w:style>
  <w:style w:type="paragraph" w:customStyle="1" w:styleId="c2c4">
    <w:name w:val="c2 c4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c2">
    <w:name w:val="c22 c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c22">
    <w:name w:val="c2 c22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25">
    <w:name w:val="c0 c25"/>
    <w:basedOn w:val="a"/>
    <w:rsid w:val="00E6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f"/>
    <w:uiPriority w:val="59"/>
    <w:rsid w:val="00E67B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"/>
    <w:uiPriority w:val="59"/>
    <w:rsid w:val="00E67B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nt-edu.ru/" TargetMode="External"/><Relationship Id="rId18" Type="http://schemas.openxmlformats.org/officeDocument/2006/relationships/hyperlink" Target="http://ditionary.fio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rfh.ru/" TargetMode="External"/><Relationship Id="rId17" Type="http://schemas.openxmlformats.org/officeDocument/2006/relationships/hyperlink" Target="http://dic.academic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edlib.ru/" TargetMode="External"/><Relationship Id="rId20" Type="http://schemas.openxmlformats.org/officeDocument/2006/relationships/hyperlink" Target="http://skazochki.naro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npbu.ru/" TargetMode="External"/><Relationship Id="rId23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http://www.ug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rsl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7562</Words>
  <Characters>43104</Characters>
  <Application>Microsoft Office Word</Application>
  <DocSecurity>0</DocSecurity>
  <Lines>359</Lines>
  <Paragraphs>101</Paragraphs>
  <ScaleCrop>false</ScaleCrop>
  <Company>SPecialiST RePack</Company>
  <LinksUpToDate>false</LinksUpToDate>
  <CharactersWithSpaces>50565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Марина</dc:creator>
  <cp:lastModifiedBy>User</cp:lastModifiedBy>
  <cp:revision>6</cp:revision>
  <dcterms:created xsi:type="dcterms:W3CDTF">2021-04-07T13:22:00Z</dcterms:created>
  <dcterms:modified xsi:type="dcterms:W3CDTF">2026-09-20T21:24:00Z</dcterms:modified>
</cp:coreProperties>
</file>